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D4BC2" w14:textId="77777777" w:rsidR="00926D88" w:rsidRDefault="00926D88" w:rsidP="00926D88">
      <w:pPr>
        <w:spacing w:after="0"/>
        <w:jc w:val="center"/>
        <w:rPr>
          <w:rFonts w:ascii="Times New Roman" w:hAnsi="Times New Roman" w:cs="Times New Roman"/>
          <w:b/>
          <w:bCs/>
          <w:sz w:val="32"/>
          <w:szCs w:val="32"/>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55173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E687285"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7FE347A"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308A48"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76FCB07"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6CC9A12"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723F65CD"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5314B55"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4F23B80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85878BB"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5106127E" w14:textId="0BFE08FB" w:rsidR="00926D88" w:rsidRPr="00674C70"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674C70">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Cs/>
          <w:sz w:val="24"/>
          <w:szCs w:val="28"/>
          <w:lang w:eastAsia="ru-RU"/>
        </w:rPr>
        <w:t>42</w:t>
      </w:r>
    </w:p>
    <w:p w14:paraId="71004263" w14:textId="755711F7"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14:paraId="31FFCF45" w14:textId="01E7C4DE"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674C70">
          <w:footerReference w:type="default" r:id="rId8"/>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140DE7">
        <w:rPr>
          <w:rFonts w:ascii="Times New Roman" w:hAnsi="Times New Roman" w:cs="Times New Roman"/>
          <w:sz w:val="24"/>
          <w:szCs w:val="28"/>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развитие начал социально-</w:t>
            </w:r>
            <w:r w:rsidRPr="00726D01">
              <w:rPr>
                <w:rFonts w:ascii="Times New Roman" w:hAnsi="Times New Roman" w:cs="Times New Roman"/>
                <w:iCs/>
                <w:sz w:val="24"/>
                <w:szCs w:val="24"/>
              </w:rPr>
              <w:lastRenderedPageBreak/>
              <w:t>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знакомит детей с изменением позиции человека с возрастом </w:t>
            </w:r>
            <w:r w:rsidRPr="00726D01">
              <w:rPr>
                <w:rFonts w:ascii="Times New Roman" w:hAnsi="Times New Roman" w:cs="Times New Roman"/>
                <w:sz w:val="24"/>
                <w:szCs w:val="24"/>
              </w:rPr>
              <w:lastRenderedPageBreak/>
              <w:t>(ребёнок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Приучает детей самостоятельно соблюдать установленный порядок </w:t>
            </w:r>
            <w:r w:rsidRPr="00726D01">
              <w:rPr>
                <w:rFonts w:ascii="Times New Roman" w:hAnsi="Times New Roman" w:cs="Times New Roman"/>
                <w:sz w:val="24"/>
                <w:szCs w:val="24"/>
              </w:rPr>
              <w:lastRenderedPageBreak/>
              <w:t>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w:t>
            </w:r>
            <w:r w:rsidRPr="00726D01">
              <w:rPr>
                <w:rFonts w:ascii="Times New Roman" w:hAnsi="Times New Roman" w:cs="Times New Roman"/>
                <w:sz w:val="24"/>
                <w:szCs w:val="24"/>
              </w:rPr>
              <w:lastRenderedPageBreak/>
              <w:t>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sidRPr="00726D01">
              <w:rPr>
                <w:rFonts w:ascii="Times New Roman" w:hAnsi="Times New Roman" w:cs="Times New Roman"/>
                <w:sz w:val="24"/>
                <w:szCs w:val="24"/>
              </w:rPr>
              <w:lastRenderedPageBreak/>
              <w:t>жилищу.</w:t>
            </w:r>
          </w:p>
          <w:p w14:paraId="47084E89"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w:t>
            </w:r>
            <w:proofErr w:type="gramEnd"/>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w:t>
            </w:r>
            <w:r w:rsidRPr="00522007">
              <w:rPr>
                <w:rFonts w:ascii="Times New Roman" w:hAnsi="Times New Roman" w:cs="Times New Roman"/>
                <w:sz w:val="24"/>
                <w:szCs w:val="24"/>
              </w:rPr>
              <w:lastRenderedPageBreak/>
              <w:t xml:space="preserve">«Золушка»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roofErr w:type="gramEnd"/>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«Оле-</w:t>
            </w:r>
            <w:proofErr w:type="spellStart"/>
            <w:r w:rsidRPr="00522007">
              <w:rPr>
                <w:rFonts w:ascii="Times New Roman" w:hAnsi="Times New Roman" w:cs="Times New Roman"/>
                <w:sz w:val="24"/>
                <w:szCs w:val="24"/>
              </w:rPr>
              <w:t>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proofErr w:type="gram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lastRenderedPageBreak/>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roofErr w:type="gramEnd"/>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674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674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674C70">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roofErr w:type="gramEnd"/>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 xml:space="preserve">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9F0403">
              <w:rPr>
                <w:rFonts w:ascii="Times New Roman" w:hAnsi="Times New Roman" w:cs="Times New Roman"/>
                <w:sz w:val="24"/>
                <w:szCs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rFonts w:ascii="Times New Roman" w:hAnsi="Times New Roman" w:cs="Times New Roman"/>
                <w:sz w:val="24"/>
                <w:szCs w:val="24"/>
              </w:rPr>
              <w:t xml:space="preserve">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w:t>
            </w:r>
            <w:r w:rsidRPr="009A57F7">
              <w:rPr>
                <w:rFonts w:ascii="Times New Roman" w:hAnsi="Times New Roman" w:cs="Times New Roman"/>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w:t>
            </w:r>
            <w:proofErr w:type="gramEnd"/>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декоративное</w:t>
            </w:r>
            <w:proofErr w:type="gramEnd"/>
            <w:r w:rsidRPr="009A57F7">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w:t>
            </w:r>
            <w:proofErr w:type="gramStart"/>
            <w:r w:rsidRPr="00E62F50">
              <w:rPr>
                <w:rFonts w:ascii="Times New Roman" w:hAnsi="Times New Roman" w:cs="Times New Roman"/>
                <w:sz w:val="24"/>
                <w:szCs w:val="24"/>
              </w:rPr>
              <w:t>о-</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Шнайдера;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74C70">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 xml:space="preserve">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Кабалевского);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674C70">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 xml:space="preserve">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674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615D9622"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14:paraId="39389D0D"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roofErr w:type="gramEnd"/>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7DF62F39" w14:textId="77777777" w:rsidR="00674C70" w:rsidRPr="00674C70" w:rsidRDefault="00674C70" w:rsidP="00674C70">
      <w:pPr>
        <w:spacing w:after="0"/>
        <w:jc w:val="both"/>
        <w:rPr>
          <w:rFonts w:ascii="Times New Roman" w:hAnsi="Times New Roman" w:cs="Times New Roman"/>
          <w:iCs/>
          <w:sz w:val="28"/>
          <w:szCs w:val="28"/>
          <w:u w:val="single"/>
        </w:rPr>
      </w:pPr>
      <w:r w:rsidRPr="00674C70">
        <w:rPr>
          <w:rFonts w:ascii="Times New Roman" w:hAnsi="Times New Roman" w:cs="Times New Roman"/>
          <w:iCs/>
          <w:sz w:val="28"/>
          <w:szCs w:val="28"/>
          <w:u w:val="single"/>
        </w:rPr>
        <w:t>Часть, формируемая участниками ОО</w:t>
      </w:r>
      <w:r w:rsidRPr="00674C70">
        <w:rPr>
          <w:rFonts w:ascii="Times New Roman" w:hAnsi="Times New Roman" w:cs="Times New Roman"/>
          <w:iCs/>
          <w:sz w:val="28"/>
          <w:szCs w:val="28"/>
          <w:u w:val="single"/>
          <w:vertAlign w:val="superscript"/>
        </w:rPr>
        <w:footnoteReference w:id="1"/>
      </w:r>
    </w:p>
    <w:p w14:paraId="687EAB3F" w14:textId="77777777" w:rsidR="00674C70" w:rsidRPr="00674C70" w:rsidRDefault="00674C70" w:rsidP="00674C70">
      <w:pPr>
        <w:spacing w:after="0"/>
        <w:jc w:val="both"/>
        <w:rPr>
          <w:rFonts w:ascii="Times New Roman" w:hAnsi="Times New Roman" w:cs="Times New Roman"/>
          <w:iCs/>
          <w:sz w:val="28"/>
          <w:szCs w:val="28"/>
          <w:u w:val="single"/>
        </w:rPr>
      </w:pPr>
    </w:p>
    <w:p w14:paraId="5E7C6E5F" w14:textId="77777777" w:rsidR="00674C70" w:rsidRPr="00674C70" w:rsidRDefault="00674C70" w:rsidP="00674C70">
      <w:pPr>
        <w:spacing w:after="0"/>
        <w:jc w:val="both"/>
        <w:rPr>
          <w:rFonts w:ascii="Times New Roman" w:hAnsi="Times New Roman" w:cs="Times New Roman"/>
          <w:iCs/>
          <w:sz w:val="28"/>
          <w:szCs w:val="28"/>
          <w:u w:val="single"/>
        </w:rPr>
      </w:pPr>
      <w:r w:rsidRPr="00674C70">
        <w:rPr>
          <w:rFonts w:ascii="Times New Roman" w:hAnsi="Times New Roman" w:cs="Times New Roman"/>
          <w:i/>
          <w:iCs/>
          <w:sz w:val="28"/>
          <w:szCs w:val="28"/>
          <w:u w:val="single"/>
        </w:rPr>
        <w:t xml:space="preserve">Цель: </w:t>
      </w:r>
    </w:p>
    <w:p w14:paraId="66A30E39" w14:textId="77777777" w:rsidR="00674C70" w:rsidRPr="00674C70" w:rsidRDefault="00674C70" w:rsidP="00674C70">
      <w:pPr>
        <w:spacing w:after="0"/>
        <w:jc w:val="both"/>
        <w:rPr>
          <w:rFonts w:ascii="Times New Roman" w:hAnsi="Times New Roman" w:cs="Times New Roman"/>
          <w:i/>
          <w:iCs/>
          <w:sz w:val="28"/>
          <w:szCs w:val="28"/>
          <w:u w:val="single"/>
        </w:rPr>
      </w:pPr>
    </w:p>
    <w:p w14:paraId="18658723" w14:textId="77777777" w:rsidR="00674C70" w:rsidRPr="00674C70" w:rsidRDefault="00674C70" w:rsidP="00674C70">
      <w:pPr>
        <w:spacing w:after="0"/>
        <w:jc w:val="both"/>
        <w:rPr>
          <w:rFonts w:ascii="Times New Roman" w:hAnsi="Times New Roman" w:cs="Times New Roman"/>
          <w:iCs/>
          <w:sz w:val="28"/>
          <w:szCs w:val="28"/>
          <w:u w:val="single"/>
        </w:rPr>
      </w:pPr>
      <w:r w:rsidRPr="00674C70">
        <w:rPr>
          <w:rFonts w:ascii="Times New Roman" w:hAnsi="Times New Roman" w:cs="Times New Roman"/>
          <w:i/>
          <w:iCs/>
          <w:sz w:val="28"/>
          <w:szCs w:val="28"/>
          <w:u w:val="single"/>
        </w:rPr>
        <w:t>Задачи:</w:t>
      </w:r>
      <w:r w:rsidRPr="00674C70">
        <w:rPr>
          <w:rFonts w:ascii="Times New Roman" w:hAnsi="Times New Roman" w:cs="Times New Roman"/>
          <w:iCs/>
          <w:sz w:val="28"/>
          <w:szCs w:val="28"/>
          <w:u w:val="single"/>
        </w:rPr>
        <w:t xml:space="preserve"> </w:t>
      </w:r>
    </w:p>
    <w:p w14:paraId="09FE08CF" w14:textId="77777777" w:rsidR="00674C70" w:rsidRPr="00674C70" w:rsidRDefault="00674C70" w:rsidP="00674C70">
      <w:pPr>
        <w:spacing w:after="0"/>
        <w:jc w:val="both"/>
        <w:rPr>
          <w:rFonts w:ascii="Times New Roman" w:hAnsi="Times New Roman" w:cs="Times New Roman"/>
          <w:i/>
          <w:iCs/>
          <w:sz w:val="28"/>
          <w:szCs w:val="28"/>
          <w:u w:val="single"/>
        </w:rPr>
      </w:pPr>
    </w:p>
    <w:p w14:paraId="71A49E6D" w14:textId="77777777" w:rsidR="00674C70" w:rsidRPr="00674C70" w:rsidRDefault="00674C70" w:rsidP="00674C70">
      <w:pPr>
        <w:spacing w:after="0"/>
        <w:jc w:val="both"/>
        <w:rPr>
          <w:rFonts w:ascii="Times New Roman" w:hAnsi="Times New Roman" w:cs="Times New Roman"/>
          <w:i/>
          <w:iCs/>
          <w:sz w:val="28"/>
          <w:szCs w:val="28"/>
          <w:u w:val="single"/>
        </w:rPr>
      </w:pPr>
      <w:r w:rsidRPr="00674C70">
        <w:rPr>
          <w:rFonts w:ascii="Times New Roman" w:hAnsi="Times New Roman" w:cs="Times New Roman"/>
          <w:i/>
          <w:iCs/>
          <w:sz w:val="28"/>
          <w:szCs w:val="28"/>
          <w:u w:val="single"/>
        </w:rPr>
        <w:t>Планируемые результаты:</w:t>
      </w:r>
    </w:p>
    <w:p w14:paraId="535EA266" w14:textId="77777777" w:rsidR="00674C70" w:rsidRPr="00674C70" w:rsidRDefault="00674C70" w:rsidP="00674C70">
      <w:pPr>
        <w:spacing w:after="0"/>
        <w:jc w:val="both"/>
        <w:rPr>
          <w:rFonts w:ascii="Times New Roman" w:hAnsi="Times New Roman" w:cs="Times New Roman"/>
          <w:i/>
          <w:iCs/>
          <w:sz w:val="28"/>
          <w:szCs w:val="28"/>
          <w:u w:val="single"/>
        </w:rPr>
      </w:pPr>
    </w:p>
    <w:p w14:paraId="708904FC" w14:textId="77777777" w:rsidR="00674C70" w:rsidRPr="00674C70" w:rsidRDefault="00674C70" w:rsidP="00674C70">
      <w:pPr>
        <w:spacing w:after="0"/>
        <w:jc w:val="both"/>
        <w:rPr>
          <w:rFonts w:ascii="Times New Roman" w:hAnsi="Times New Roman" w:cs="Times New Roman"/>
          <w:i/>
          <w:iCs/>
          <w:sz w:val="28"/>
          <w:szCs w:val="28"/>
          <w:u w:val="single"/>
        </w:rPr>
      </w:pPr>
      <w:r w:rsidRPr="00674C70">
        <w:rPr>
          <w:rFonts w:ascii="Times New Roman" w:hAnsi="Times New Roman" w:cs="Times New Roman"/>
          <w:i/>
          <w:iCs/>
          <w:sz w:val="28"/>
          <w:szCs w:val="28"/>
          <w:u w:val="single"/>
        </w:rPr>
        <w:t>Содержание работы:</w:t>
      </w:r>
    </w:p>
    <w:tbl>
      <w:tblPr>
        <w:tblStyle w:val="a3"/>
        <w:tblW w:w="0" w:type="auto"/>
        <w:tblLook w:val="04A0" w:firstRow="1" w:lastRow="0" w:firstColumn="1" w:lastColumn="0" w:noHBand="0" w:noVBand="1"/>
      </w:tblPr>
      <w:tblGrid>
        <w:gridCol w:w="5920"/>
        <w:gridCol w:w="9497"/>
      </w:tblGrid>
      <w:tr w:rsidR="00674C70" w:rsidRPr="00674C70" w14:paraId="1F63A9B7" w14:textId="77777777" w:rsidTr="00674C70">
        <w:tc>
          <w:tcPr>
            <w:tcW w:w="5920" w:type="dxa"/>
          </w:tcPr>
          <w:p w14:paraId="539120E5" w14:textId="77777777" w:rsidR="00674C70" w:rsidRPr="00674C70" w:rsidRDefault="00674C70" w:rsidP="00674C70">
            <w:pPr>
              <w:spacing w:line="259" w:lineRule="auto"/>
              <w:jc w:val="both"/>
              <w:rPr>
                <w:rFonts w:ascii="Times New Roman" w:hAnsi="Times New Roman" w:cs="Times New Roman"/>
                <w:b/>
                <w:bCs/>
                <w:i/>
                <w:iCs/>
                <w:sz w:val="28"/>
                <w:szCs w:val="28"/>
                <w:u w:val="single"/>
              </w:rPr>
            </w:pPr>
            <w:r w:rsidRPr="00674C70">
              <w:rPr>
                <w:rFonts w:ascii="Times New Roman" w:hAnsi="Times New Roman" w:cs="Times New Roman"/>
                <w:b/>
                <w:bCs/>
                <w:i/>
                <w:iCs/>
                <w:sz w:val="28"/>
                <w:szCs w:val="28"/>
                <w:u w:val="single"/>
              </w:rPr>
              <w:t>Задачи</w:t>
            </w:r>
          </w:p>
        </w:tc>
        <w:tc>
          <w:tcPr>
            <w:tcW w:w="9497" w:type="dxa"/>
          </w:tcPr>
          <w:p w14:paraId="01A7DA05" w14:textId="77777777" w:rsidR="00674C70" w:rsidRPr="00674C70" w:rsidRDefault="00674C70" w:rsidP="00674C70">
            <w:pPr>
              <w:spacing w:line="259" w:lineRule="auto"/>
              <w:jc w:val="both"/>
              <w:rPr>
                <w:rFonts w:ascii="Times New Roman" w:hAnsi="Times New Roman" w:cs="Times New Roman"/>
                <w:b/>
                <w:bCs/>
                <w:i/>
                <w:iCs/>
                <w:sz w:val="28"/>
                <w:szCs w:val="28"/>
                <w:u w:val="single"/>
              </w:rPr>
            </w:pPr>
            <w:r w:rsidRPr="00674C70">
              <w:rPr>
                <w:rFonts w:ascii="Times New Roman" w:hAnsi="Times New Roman" w:cs="Times New Roman"/>
                <w:b/>
                <w:bCs/>
                <w:i/>
                <w:iCs/>
                <w:sz w:val="28"/>
                <w:szCs w:val="28"/>
                <w:u w:val="single"/>
              </w:rPr>
              <w:t>Содержание</w:t>
            </w:r>
          </w:p>
        </w:tc>
      </w:tr>
      <w:tr w:rsidR="00674C70" w:rsidRPr="00674C70" w14:paraId="5162C623" w14:textId="77777777" w:rsidTr="00674C70">
        <w:tc>
          <w:tcPr>
            <w:tcW w:w="5920" w:type="dxa"/>
          </w:tcPr>
          <w:p w14:paraId="4D72984A" w14:textId="77777777" w:rsidR="00674C70" w:rsidRPr="00674C70" w:rsidRDefault="00674C70" w:rsidP="00674C70">
            <w:pPr>
              <w:spacing w:line="259" w:lineRule="auto"/>
              <w:jc w:val="both"/>
              <w:rPr>
                <w:rFonts w:ascii="Times New Roman" w:hAnsi="Times New Roman" w:cs="Times New Roman"/>
                <w:iCs/>
                <w:sz w:val="28"/>
                <w:szCs w:val="28"/>
                <w:u w:val="single"/>
              </w:rPr>
            </w:pPr>
          </w:p>
        </w:tc>
        <w:tc>
          <w:tcPr>
            <w:tcW w:w="9497" w:type="dxa"/>
          </w:tcPr>
          <w:p w14:paraId="404926D0" w14:textId="77777777" w:rsidR="00674C70" w:rsidRPr="00674C70" w:rsidRDefault="00674C70" w:rsidP="00674C70">
            <w:pPr>
              <w:spacing w:line="259" w:lineRule="auto"/>
              <w:jc w:val="both"/>
              <w:rPr>
                <w:rFonts w:ascii="Times New Roman" w:hAnsi="Times New Roman" w:cs="Times New Roman"/>
                <w:iCs/>
                <w:sz w:val="28"/>
                <w:szCs w:val="28"/>
                <w:u w:val="single"/>
              </w:rPr>
            </w:pPr>
          </w:p>
        </w:tc>
      </w:tr>
    </w:tbl>
    <w:p w14:paraId="55581EFB" w14:textId="77777777" w:rsidR="00674C70" w:rsidRPr="00674C70" w:rsidRDefault="00674C70" w:rsidP="00674C70">
      <w:pPr>
        <w:spacing w:after="0"/>
        <w:jc w:val="both"/>
        <w:rPr>
          <w:rFonts w:ascii="Times New Roman" w:hAnsi="Times New Roman" w:cs="Times New Roman"/>
          <w:iCs/>
          <w:sz w:val="28"/>
          <w:szCs w:val="28"/>
          <w:u w:val="single"/>
        </w:rPr>
      </w:pPr>
    </w:p>
    <w:p w14:paraId="30A95D19" w14:textId="77777777" w:rsidR="00674C70" w:rsidRPr="00674C70" w:rsidRDefault="00674C70" w:rsidP="00674C70">
      <w:pPr>
        <w:spacing w:after="0"/>
        <w:jc w:val="both"/>
        <w:rPr>
          <w:rFonts w:ascii="Times New Roman" w:hAnsi="Times New Roman" w:cs="Times New Roman"/>
          <w:iCs/>
          <w:sz w:val="28"/>
          <w:szCs w:val="28"/>
          <w:u w:val="single"/>
        </w:rPr>
      </w:pPr>
    </w:p>
    <w:p w14:paraId="769B9A5C" w14:textId="77777777" w:rsidR="004415FA" w:rsidRPr="00674C70" w:rsidRDefault="004415FA" w:rsidP="004415FA">
      <w:pPr>
        <w:spacing w:after="0"/>
        <w:jc w:val="both"/>
        <w:rPr>
          <w:rFonts w:ascii="Times New Roman" w:hAnsi="Times New Roman" w:cs="Times New Roman"/>
          <w:iCs/>
          <w:sz w:val="28"/>
          <w:szCs w:val="28"/>
          <w:u w:val="single"/>
        </w:rPr>
      </w:pPr>
    </w:p>
    <w:p w14:paraId="083C6E7B" w14:textId="77777777" w:rsidR="00674C70" w:rsidRPr="00674C70" w:rsidRDefault="00674C70" w:rsidP="004415FA">
      <w:pPr>
        <w:spacing w:after="0"/>
        <w:ind w:left="-142" w:hanging="284"/>
        <w:jc w:val="both"/>
        <w:rPr>
          <w:rFonts w:ascii="Times New Roman" w:hAnsi="Times New Roman" w:cs="Times New Roman"/>
          <w:iCs/>
          <w:sz w:val="28"/>
          <w:szCs w:val="28"/>
          <w:u w:val="single"/>
        </w:rPr>
      </w:pPr>
    </w:p>
    <w:p w14:paraId="11670D13" w14:textId="77777777" w:rsidR="00674C70" w:rsidRPr="00674C70" w:rsidRDefault="00674C70" w:rsidP="004415FA">
      <w:pPr>
        <w:spacing w:after="0"/>
        <w:ind w:left="-142" w:hanging="284"/>
        <w:jc w:val="both"/>
        <w:rPr>
          <w:rFonts w:ascii="Times New Roman" w:hAnsi="Times New Roman" w:cs="Times New Roman"/>
          <w:iCs/>
          <w:sz w:val="28"/>
          <w:szCs w:val="28"/>
          <w:u w:val="single"/>
        </w:rPr>
      </w:pPr>
    </w:p>
    <w:p w14:paraId="40657983" w14:textId="2B017300" w:rsidR="00926D88" w:rsidRDefault="00926D88" w:rsidP="00674C70">
      <w:pPr>
        <w:spacing w:after="0"/>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14:paraId="5B485A4D" w14:textId="6A75B31E" w:rsidR="00926D88" w:rsidRDefault="00926D88" w:rsidP="004415FA">
      <w:pPr>
        <w:spacing w:after="0" w:line="240" w:lineRule="auto"/>
        <w:jc w:val="center"/>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0DCA7DFE" w14:textId="70A30F4C" w:rsidR="004D2D1E" w:rsidRPr="004D2D1E" w:rsidRDefault="004D2D1E" w:rsidP="004D2D1E">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4D2D1E">
        <w:rPr>
          <w:rFonts w:ascii="Times New Roman" w:eastAsia="Calibri" w:hAnsi="Times New Roman" w:cs="Times New Roman"/>
          <w:sz w:val="24"/>
          <w:szCs w:val="24"/>
        </w:rPr>
        <w:t>Петерсон</w:t>
      </w:r>
      <w:proofErr w:type="spellEnd"/>
      <w:r w:rsidRPr="004D2D1E">
        <w:rPr>
          <w:rFonts w:ascii="Times New Roman" w:eastAsia="Calibri" w:hAnsi="Times New Roman" w:cs="Times New Roman"/>
          <w:sz w:val="24"/>
          <w:szCs w:val="24"/>
        </w:rPr>
        <w:t xml:space="preserve"> Л.Г., </w:t>
      </w:r>
      <w:proofErr w:type="spellStart"/>
      <w:r w:rsidRPr="004D2D1E">
        <w:rPr>
          <w:rFonts w:ascii="Times New Roman" w:eastAsia="Calibri" w:hAnsi="Times New Roman" w:cs="Times New Roman"/>
          <w:sz w:val="24"/>
          <w:szCs w:val="24"/>
        </w:rPr>
        <w:t>Кочемасова</w:t>
      </w:r>
      <w:proofErr w:type="spellEnd"/>
      <w:r w:rsidRPr="004D2D1E">
        <w:rPr>
          <w:rFonts w:ascii="Times New Roman" w:eastAsia="Calibri" w:hAnsi="Times New Roman" w:cs="Times New Roman"/>
          <w:sz w:val="24"/>
          <w:szCs w:val="24"/>
        </w:rPr>
        <w:t xml:space="preserve"> Е.Е. </w:t>
      </w:r>
      <w:proofErr w:type="spellStart"/>
      <w:r w:rsidRPr="004D2D1E">
        <w:rPr>
          <w:rFonts w:ascii="Times New Roman" w:eastAsia="Calibri" w:hAnsi="Times New Roman" w:cs="Times New Roman"/>
          <w:sz w:val="24"/>
          <w:szCs w:val="24"/>
        </w:rPr>
        <w:t>Игралочка</w:t>
      </w:r>
      <w:proofErr w:type="spellEnd"/>
      <w:r w:rsidRPr="004D2D1E">
        <w:rPr>
          <w:rFonts w:ascii="Times New Roman" w:eastAsia="Calibri" w:hAnsi="Times New Roman" w:cs="Times New Roman"/>
          <w:sz w:val="24"/>
          <w:szCs w:val="24"/>
        </w:rPr>
        <w:t xml:space="preserve"> – ступенька к школе. Практический курс математики для дошкольников. Методические рекомендации. Часть 4 (1-2). – М.: </w:t>
      </w:r>
      <w:proofErr w:type="spellStart"/>
      <w:r w:rsidRPr="004D2D1E">
        <w:rPr>
          <w:rFonts w:ascii="Times New Roman" w:eastAsia="Calibri" w:hAnsi="Times New Roman" w:cs="Times New Roman"/>
          <w:sz w:val="24"/>
          <w:szCs w:val="24"/>
        </w:rPr>
        <w:t>Ювента</w:t>
      </w:r>
      <w:proofErr w:type="spellEnd"/>
      <w:r w:rsidRPr="004D2D1E">
        <w:rPr>
          <w:rFonts w:ascii="Times New Roman" w:eastAsia="Calibri" w:hAnsi="Times New Roman" w:cs="Times New Roman"/>
          <w:sz w:val="24"/>
          <w:szCs w:val="24"/>
        </w:rPr>
        <w:t>, 2014.</w:t>
      </w:r>
    </w:p>
    <w:p w14:paraId="05C6A303"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Спб</w:t>
      </w:r>
      <w:proofErr w:type="spellEnd"/>
      <w:r>
        <w:rPr>
          <w:rFonts w:ascii="Times New Roman" w:eastAsia="Calibri" w:hAnsi="Times New Roman" w:cs="Times New Roman"/>
          <w:sz w:val="24"/>
          <w:szCs w:val="24"/>
        </w:rPr>
        <w:t>.: ООО «ДЕТСТВО-ПРЕСС», 2019</w:t>
      </w:r>
      <w:r w:rsidRPr="00284C8A">
        <w:rPr>
          <w:rFonts w:ascii="Times New Roman" w:eastAsia="Calibri" w:hAnsi="Times New Roman" w:cs="Times New Roman"/>
          <w:sz w:val="24"/>
          <w:szCs w:val="24"/>
        </w:rPr>
        <w:t>.</w:t>
      </w:r>
    </w:p>
    <w:p w14:paraId="30685D44"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ECED5DE"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Колдина</w:t>
      </w:r>
      <w:proofErr w:type="spellEnd"/>
      <w:r w:rsidRPr="00284C8A">
        <w:rPr>
          <w:rFonts w:ascii="Times New Roman" w:eastAsia="Calibri" w:hAnsi="Times New Roman" w:cs="Times New Roman"/>
          <w:sz w:val="24"/>
          <w:szCs w:val="24"/>
        </w:rPr>
        <w:t xml:space="preserve"> Д.Н. Лепка с детьми 6–7 лет. Конспекты занятий. М.: МОЗАИКА_СИНТЕЗ, 2016.</w:t>
      </w:r>
    </w:p>
    <w:p w14:paraId="4FEF6928"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Колдина</w:t>
      </w:r>
      <w:proofErr w:type="spellEnd"/>
      <w:r w:rsidRPr="00284C8A">
        <w:rPr>
          <w:rFonts w:ascii="Times New Roman" w:eastAsia="Calibri" w:hAnsi="Times New Roman" w:cs="Times New Roman"/>
          <w:sz w:val="24"/>
          <w:szCs w:val="24"/>
        </w:rPr>
        <w:t xml:space="preserve"> Д.Н. Аппликация с детьми 6–7 лет. Конспекты занятий. М.:МОЗАИКА_СИНТЕЗ, 2016.</w:t>
      </w:r>
    </w:p>
    <w:p w14:paraId="2EA2169F"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Колдина</w:t>
      </w:r>
      <w:proofErr w:type="spellEnd"/>
      <w:r w:rsidRPr="00284C8A">
        <w:rPr>
          <w:rFonts w:ascii="Times New Roman" w:eastAsia="Calibri" w:hAnsi="Times New Roman" w:cs="Times New Roman"/>
          <w:sz w:val="24"/>
          <w:szCs w:val="24"/>
        </w:rPr>
        <w:t xml:space="preserve"> Д.Н. Рисование с детьми 6–7 лет. Конспекты занятий. М.:МОЗАИКА_СИНТЕЗ, 2017.</w:t>
      </w:r>
    </w:p>
    <w:p w14:paraId="1B4AAB9A" w14:textId="699DA76D"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w:t>
      </w:r>
      <w:r w:rsidR="00371FEE">
        <w:rPr>
          <w:rFonts w:ascii="Times New Roman" w:eastAsia="Calibri" w:hAnsi="Times New Roman" w:cs="Times New Roman"/>
          <w:sz w:val="24"/>
          <w:szCs w:val="24"/>
        </w:rPr>
        <w:t>ова. – Волгоград: Учитель.</w:t>
      </w:r>
    </w:p>
    <w:p w14:paraId="1AA6049F"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Литвинова О. Э. Конструирование в подготовительной к школе группе. Конспекты совместной деятельности с детьми 6-7 лет. СПб</w:t>
      </w:r>
      <w:proofErr w:type="gramStart"/>
      <w:r w:rsidRPr="00284C8A">
        <w:rPr>
          <w:rFonts w:ascii="Times New Roman" w:eastAsia="Calibri" w:hAnsi="Times New Roman" w:cs="Times New Roman"/>
          <w:sz w:val="24"/>
          <w:szCs w:val="24"/>
        </w:rPr>
        <w:t xml:space="preserve">.: </w:t>
      </w:r>
      <w:proofErr w:type="gramEnd"/>
      <w:r w:rsidRPr="00284C8A">
        <w:rPr>
          <w:rFonts w:ascii="Times New Roman" w:eastAsia="Calibri" w:hAnsi="Times New Roman" w:cs="Times New Roman"/>
          <w:sz w:val="24"/>
          <w:szCs w:val="24"/>
        </w:rPr>
        <w:t>ООО «ИЗДАТЕЛЬСТВО «ДЕТСТВО-ПРЕСС», 2016.</w:t>
      </w:r>
    </w:p>
    <w:p w14:paraId="6E0BFAC9"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 xml:space="preserve">Лыкова И.А. Конструирование в детском саду. Подготовительная к школе группа. М.: ИД «Цветной мир», 2017. </w:t>
      </w:r>
    </w:p>
    <w:p w14:paraId="5CA0E59B"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Куцакова</w:t>
      </w:r>
      <w:proofErr w:type="spellEnd"/>
      <w:r w:rsidRPr="00284C8A">
        <w:rPr>
          <w:rFonts w:ascii="Times New Roman" w:eastAsia="Calibri" w:hAnsi="Times New Roman" w:cs="Times New Roman"/>
          <w:sz w:val="24"/>
          <w:szCs w:val="24"/>
        </w:rPr>
        <w:t xml:space="preserve">, Л. В. Конструирование и художественный труд в детском саду: Программа и конспекты занятий. 3-е изд., </w:t>
      </w:r>
      <w:proofErr w:type="spellStart"/>
      <w:r w:rsidRPr="00284C8A">
        <w:rPr>
          <w:rFonts w:ascii="Times New Roman" w:eastAsia="Calibri" w:hAnsi="Times New Roman" w:cs="Times New Roman"/>
          <w:sz w:val="24"/>
          <w:szCs w:val="24"/>
        </w:rPr>
        <w:t>перераб</w:t>
      </w:r>
      <w:proofErr w:type="spellEnd"/>
      <w:r w:rsidRPr="00284C8A">
        <w:rPr>
          <w:rFonts w:ascii="Times New Roman" w:eastAsia="Calibri" w:hAnsi="Times New Roman" w:cs="Times New Roman"/>
          <w:sz w:val="24"/>
          <w:szCs w:val="24"/>
        </w:rPr>
        <w:t xml:space="preserve">. и </w:t>
      </w:r>
      <w:proofErr w:type="spellStart"/>
      <w:r w:rsidRPr="00284C8A">
        <w:rPr>
          <w:rFonts w:ascii="Times New Roman" w:eastAsia="Calibri" w:hAnsi="Times New Roman" w:cs="Times New Roman"/>
          <w:sz w:val="24"/>
          <w:szCs w:val="24"/>
        </w:rPr>
        <w:t>дополн</w:t>
      </w:r>
      <w:proofErr w:type="spellEnd"/>
      <w:r w:rsidRPr="00284C8A">
        <w:rPr>
          <w:rFonts w:ascii="Times New Roman" w:eastAsia="Calibri" w:hAnsi="Times New Roman" w:cs="Times New Roman"/>
          <w:sz w:val="24"/>
          <w:szCs w:val="24"/>
        </w:rPr>
        <w:t>. – М.: ТЦ Сфера, 2017.</w:t>
      </w:r>
    </w:p>
    <w:p w14:paraId="23955D6D"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gramStart"/>
      <w:r w:rsidRPr="00284C8A">
        <w:rPr>
          <w:rFonts w:ascii="Times New Roman" w:eastAsia="Calibri" w:hAnsi="Times New Roman" w:cs="Times New Roman"/>
          <w:sz w:val="24"/>
          <w:szCs w:val="24"/>
        </w:rPr>
        <w:t>Алешина</w:t>
      </w:r>
      <w:proofErr w:type="gramEnd"/>
      <w:r w:rsidRPr="00284C8A">
        <w:rPr>
          <w:rFonts w:ascii="Times New Roman" w:eastAsia="Calibri" w:hAnsi="Times New Roman" w:cs="Times New Roman"/>
          <w:sz w:val="24"/>
          <w:szCs w:val="24"/>
        </w:rPr>
        <w:t xml:space="preserve"> Н. В. Ознакомление дошкольников с окружающим и социальной действительностью. Старшая группа. Конспекты занятий. 2016.</w:t>
      </w:r>
    </w:p>
    <w:p w14:paraId="342DEA93"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w:t>
      </w:r>
      <w:proofErr w:type="gramStart"/>
      <w:r w:rsidRPr="00284C8A">
        <w:rPr>
          <w:rFonts w:ascii="Times New Roman" w:eastAsia="Calibri" w:hAnsi="Times New Roman" w:cs="Times New Roman"/>
          <w:sz w:val="24"/>
          <w:szCs w:val="24"/>
        </w:rPr>
        <w:t xml:space="preserve"> /П</w:t>
      </w:r>
      <w:proofErr w:type="gramEnd"/>
      <w:r w:rsidRPr="00284C8A">
        <w:rPr>
          <w:rFonts w:ascii="Times New Roman" w:eastAsia="Calibri" w:hAnsi="Times New Roman" w:cs="Times New Roman"/>
          <w:sz w:val="24"/>
          <w:szCs w:val="24"/>
        </w:rPr>
        <w:t>од ред. Л.В. Коломийченко. - М.: 2015.</w:t>
      </w:r>
    </w:p>
    <w:p w14:paraId="608CEA48" w14:textId="77777777" w:rsidR="006B425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Тимофеева Л.Л. Ребенок и окружающий мир. Комплексные занятия в подготовительной к школе группе. – СПб</w:t>
      </w:r>
      <w:proofErr w:type="gramStart"/>
      <w:r w:rsidRPr="00284C8A">
        <w:rPr>
          <w:rFonts w:ascii="Times New Roman" w:eastAsia="Calibri" w:hAnsi="Times New Roman" w:cs="Times New Roman"/>
          <w:sz w:val="24"/>
          <w:szCs w:val="24"/>
        </w:rPr>
        <w:t xml:space="preserve">.: </w:t>
      </w:r>
      <w:proofErr w:type="gramEnd"/>
      <w:r w:rsidRPr="00284C8A">
        <w:rPr>
          <w:rFonts w:ascii="Times New Roman" w:eastAsia="Calibri" w:hAnsi="Times New Roman" w:cs="Times New Roman"/>
          <w:sz w:val="24"/>
          <w:szCs w:val="24"/>
        </w:rPr>
        <w:t xml:space="preserve">ООО «ИЗДАТЕЛЬСТВО «ДЕТСТВО-ПРЕСС», 2011. </w:t>
      </w:r>
    </w:p>
    <w:p w14:paraId="1904C70B" w14:textId="77777777" w:rsidR="006B425A" w:rsidRPr="00C7523C"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C7523C">
        <w:rPr>
          <w:rFonts w:ascii="Times New Roman" w:eastAsia="Calibri" w:hAnsi="Times New Roman" w:cs="Times New Roman"/>
          <w:sz w:val="24"/>
          <w:szCs w:val="24"/>
        </w:rPr>
        <w:t xml:space="preserve">Ельцова О.М., </w:t>
      </w:r>
      <w:proofErr w:type="spellStart"/>
      <w:r w:rsidRPr="00C7523C">
        <w:rPr>
          <w:rFonts w:ascii="Times New Roman" w:eastAsia="Calibri" w:hAnsi="Times New Roman" w:cs="Times New Roman"/>
          <w:sz w:val="24"/>
          <w:szCs w:val="24"/>
        </w:rPr>
        <w:t>Есикова</w:t>
      </w:r>
      <w:proofErr w:type="spellEnd"/>
      <w:r>
        <w:rPr>
          <w:rFonts w:ascii="Times New Roman" w:eastAsia="Calibri" w:hAnsi="Times New Roman" w:cs="Times New Roman"/>
          <w:sz w:val="24"/>
          <w:szCs w:val="24"/>
        </w:rPr>
        <w:t xml:space="preserve"> </w:t>
      </w:r>
      <w:r w:rsidRPr="00C7523C">
        <w:rPr>
          <w:rFonts w:ascii="Times New Roman" w:eastAsia="Calibri" w:hAnsi="Times New Roman" w:cs="Times New Roman"/>
          <w:sz w:val="24"/>
          <w:szCs w:val="24"/>
        </w:rPr>
        <w:t xml:space="preserve">Л.А., Морина Ф.М Технология организации познавательной деятельности. Опорные конспекты. С 6 до 7 лет. </w:t>
      </w:r>
      <w:proofErr w:type="spellStart"/>
      <w:r w:rsidRPr="00C7523C">
        <w:rPr>
          <w:rFonts w:ascii="Times New Roman" w:eastAsia="Calibri" w:hAnsi="Times New Roman" w:cs="Times New Roman"/>
          <w:sz w:val="24"/>
          <w:szCs w:val="24"/>
        </w:rPr>
        <w:t>Спб</w:t>
      </w:r>
      <w:proofErr w:type="spellEnd"/>
      <w:r w:rsidRPr="00C7523C">
        <w:rPr>
          <w:rFonts w:ascii="Times New Roman" w:eastAsia="Calibri" w:hAnsi="Times New Roman" w:cs="Times New Roman"/>
          <w:sz w:val="24"/>
          <w:szCs w:val="24"/>
        </w:rPr>
        <w:t>.: ООО «ИЗДАТЕЛЬСТВО «ДЕТСТВО-ПРЕСС», 2020.</w:t>
      </w:r>
    </w:p>
    <w:p w14:paraId="6754A046" w14:textId="77777777" w:rsidR="006B425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2008.</w:t>
      </w:r>
    </w:p>
    <w:p w14:paraId="34958EDF" w14:textId="2B587A8E" w:rsidR="006B425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B579D5">
        <w:rPr>
          <w:rFonts w:ascii="Times New Roman" w:eastAsia="Calibri" w:hAnsi="Times New Roman" w:cs="Times New Roman"/>
          <w:sz w:val="24"/>
          <w:szCs w:val="24"/>
        </w:rPr>
        <w:t xml:space="preserve">Князева О. Л., </w:t>
      </w:r>
      <w:proofErr w:type="spellStart"/>
      <w:r w:rsidRPr="00B579D5">
        <w:rPr>
          <w:rFonts w:ascii="Times New Roman" w:eastAsia="Calibri" w:hAnsi="Times New Roman" w:cs="Times New Roman"/>
          <w:sz w:val="24"/>
          <w:szCs w:val="24"/>
        </w:rPr>
        <w:t>Маханева</w:t>
      </w:r>
      <w:proofErr w:type="spellEnd"/>
      <w:r w:rsidRPr="00B579D5">
        <w:rPr>
          <w:rFonts w:ascii="Times New Roman" w:eastAsia="Calibri" w:hAnsi="Times New Roman" w:cs="Times New Roman"/>
          <w:sz w:val="24"/>
          <w:szCs w:val="24"/>
        </w:rPr>
        <w:t xml:space="preserve"> М. Д. Приобщение детей к истокам русской народной культуры: Программа. Учебно-методическое пособие. – 2-е изд., </w:t>
      </w:r>
      <w:proofErr w:type="spellStart"/>
      <w:r w:rsidRPr="00B579D5">
        <w:rPr>
          <w:rFonts w:ascii="Times New Roman" w:eastAsia="Calibri" w:hAnsi="Times New Roman" w:cs="Times New Roman"/>
          <w:sz w:val="24"/>
          <w:szCs w:val="24"/>
        </w:rPr>
        <w:t>перераб</w:t>
      </w:r>
      <w:proofErr w:type="spellEnd"/>
      <w:r w:rsidRPr="00B579D5">
        <w:rPr>
          <w:rFonts w:ascii="Times New Roman" w:eastAsia="Calibri" w:hAnsi="Times New Roman" w:cs="Times New Roman"/>
          <w:sz w:val="24"/>
          <w:szCs w:val="24"/>
        </w:rPr>
        <w:t xml:space="preserve">. и доп. </w:t>
      </w:r>
      <w:r>
        <w:rPr>
          <w:rFonts w:ascii="Times New Roman" w:eastAsia="Calibri" w:hAnsi="Times New Roman" w:cs="Times New Roman"/>
          <w:sz w:val="24"/>
          <w:szCs w:val="24"/>
        </w:rPr>
        <w:t xml:space="preserve">– </w:t>
      </w:r>
      <w:r w:rsidRPr="00B579D5">
        <w:rPr>
          <w:rFonts w:ascii="Times New Roman" w:eastAsia="Calibri" w:hAnsi="Times New Roman" w:cs="Times New Roman"/>
          <w:sz w:val="24"/>
          <w:szCs w:val="24"/>
        </w:rPr>
        <w:t>СПб: Детство-Пресс, 2010</w:t>
      </w:r>
      <w:r>
        <w:rPr>
          <w:rFonts w:ascii="Times New Roman" w:eastAsia="Calibri" w:hAnsi="Times New Roman" w:cs="Times New Roman"/>
          <w:sz w:val="24"/>
          <w:szCs w:val="24"/>
        </w:rPr>
        <w:t>.</w:t>
      </w:r>
    </w:p>
    <w:p w14:paraId="18E08DF9" w14:textId="77777777" w:rsidR="00963631" w:rsidRDefault="00963631" w:rsidP="00963631">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963631">
        <w:rPr>
          <w:rFonts w:ascii="Times New Roman" w:eastAsia="Calibri" w:hAnsi="Times New Roman" w:cs="Times New Roman"/>
          <w:sz w:val="24"/>
          <w:szCs w:val="24"/>
        </w:rPr>
        <w:t xml:space="preserve">Авдеева Н. Н., Князева Н. Л., </w:t>
      </w:r>
      <w:proofErr w:type="spellStart"/>
      <w:r w:rsidRPr="00963631">
        <w:rPr>
          <w:rFonts w:ascii="Times New Roman" w:eastAsia="Calibri" w:hAnsi="Times New Roman" w:cs="Times New Roman"/>
          <w:sz w:val="24"/>
          <w:szCs w:val="24"/>
        </w:rPr>
        <w:t>Стеркина</w:t>
      </w:r>
      <w:proofErr w:type="spellEnd"/>
      <w:r w:rsidRPr="00963631">
        <w:rPr>
          <w:rFonts w:ascii="Times New Roman" w:eastAsia="Calibri" w:hAnsi="Times New Roman" w:cs="Times New Roman"/>
          <w:sz w:val="24"/>
          <w:szCs w:val="24"/>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963631">
        <w:rPr>
          <w:rFonts w:ascii="Times New Roman" w:eastAsia="Calibri" w:hAnsi="Times New Roman" w:cs="Times New Roman"/>
          <w:sz w:val="24"/>
          <w:szCs w:val="24"/>
        </w:rPr>
        <w:t xml:space="preserve">. : </w:t>
      </w:r>
      <w:proofErr w:type="gramEnd"/>
      <w:r w:rsidRPr="00963631">
        <w:rPr>
          <w:rFonts w:ascii="Times New Roman" w:eastAsia="Calibri" w:hAnsi="Times New Roman" w:cs="Times New Roman"/>
          <w:sz w:val="24"/>
          <w:szCs w:val="24"/>
        </w:rPr>
        <w:t>ООО «ИЗДАТЕЛЬСТВО «ДЕТСТВО-ПРЕСС», 2017</w:t>
      </w:r>
      <w:r>
        <w:rPr>
          <w:rFonts w:ascii="Times New Roman" w:eastAsia="Calibri" w:hAnsi="Times New Roman" w:cs="Times New Roman"/>
          <w:sz w:val="24"/>
          <w:szCs w:val="24"/>
        </w:rPr>
        <w:t>.</w:t>
      </w:r>
    </w:p>
    <w:p w14:paraId="147ADB19" w14:textId="79B35595" w:rsidR="00537993" w:rsidRPr="00963631" w:rsidRDefault="00537993" w:rsidP="00963631">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963631">
        <w:rPr>
          <w:rFonts w:ascii="Times New Roman" w:eastAsia="Calibri" w:hAnsi="Times New Roman" w:cs="Times New Roman"/>
          <w:sz w:val="24"/>
          <w:szCs w:val="24"/>
        </w:rPr>
        <w:t xml:space="preserve">Леонова Н. Н., </w:t>
      </w:r>
      <w:proofErr w:type="spellStart"/>
      <w:r w:rsidRPr="00963631">
        <w:rPr>
          <w:rFonts w:ascii="Times New Roman" w:eastAsia="Calibri" w:hAnsi="Times New Roman" w:cs="Times New Roman"/>
          <w:sz w:val="24"/>
          <w:szCs w:val="24"/>
        </w:rPr>
        <w:t>Неточаева</w:t>
      </w:r>
      <w:proofErr w:type="spellEnd"/>
      <w:r w:rsidRPr="00963631">
        <w:rPr>
          <w:rFonts w:ascii="Times New Roman" w:eastAsia="Calibri" w:hAnsi="Times New Roman" w:cs="Times New Roman"/>
          <w:sz w:val="24"/>
          <w:szCs w:val="24"/>
        </w:rPr>
        <w:t xml:space="preserve"> Н. В. Нравственно-патриотическое воспитание старших дошкольников: целевой творческий практико-ориентированный проект. Учитель, 2023 г.</w:t>
      </w:r>
    </w:p>
    <w:p w14:paraId="522BB7FD" w14:textId="0F921F7E" w:rsidR="00537993" w:rsidRPr="00537993" w:rsidRDefault="00537993" w:rsidP="00537993">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7B0F3F48" w14:textId="77777777" w:rsidR="006B425A" w:rsidRPr="00B579D5"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B579D5">
        <w:rPr>
          <w:rFonts w:ascii="Times New Roman" w:eastAsia="Calibri" w:hAnsi="Times New Roman" w:cs="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5917581F" w14:textId="77777777" w:rsidR="006B425A" w:rsidRPr="00166110"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bookmarkStart w:id="0" w:name="_GoBack"/>
      <w:bookmarkEnd w:id="0"/>
      <w:r w:rsidRPr="00166110">
        <w:rPr>
          <w:rFonts w:ascii="Times New Roman" w:eastAsia="Calibri" w:hAnsi="Times New Roman" w:cs="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w:t>
      </w:r>
      <w:proofErr w:type="gramStart"/>
      <w:r w:rsidRPr="00166110">
        <w:rPr>
          <w:rFonts w:ascii="Times New Roman" w:eastAsia="Calibri" w:hAnsi="Times New Roman" w:cs="Times New Roman"/>
          <w:sz w:val="24"/>
          <w:szCs w:val="24"/>
        </w:rPr>
        <w:t xml:space="preserve">.: </w:t>
      </w:r>
      <w:proofErr w:type="gramEnd"/>
      <w:r w:rsidRPr="00166110">
        <w:rPr>
          <w:rFonts w:ascii="Times New Roman" w:eastAsia="Calibri" w:hAnsi="Times New Roman" w:cs="Times New Roman"/>
          <w:sz w:val="24"/>
          <w:szCs w:val="24"/>
        </w:rPr>
        <w:t>ООО «ИЗДАТЕЛЬСТВО «ДЕТСТВО-ПРЕСС», 2020.</w:t>
      </w:r>
    </w:p>
    <w:p w14:paraId="6F9C785F"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Ушакова О.С. Ознакомление дошкольников с литератур</w:t>
      </w:r>
      <w:r>
        <w:rPr>
          <w:rFonts w:ascii="Times New Roman" w:eastAsia="Calibri" w:hAnsi="Times New Roman" w:cs="Times New Roman"/>
          <w:sz w:val="24"/>
          <w:szCs w:val="24"/>
        </w:rPr>
        <w:t>ой и развитие речи, 2021</w:t>
      </w:r>
      <w:r w:rsidRPr="00284C8A">
        <w:rPr>
          <w:rFonts w:ascii="Times New Roman" w:eastAsia="Calibri" w:hAnsi="Times New Roman" w:cs="Times New Roman"/>
          <w:sz w:val="24"/>
          <w:szCs w:val="24"/>
        </w:rPr>
        <w:t>.</w:t>
      </w:r>
    </w:p>
    <w:p w14:paraId="60C2CFEB" w14:textId="77777777" w:rsidR="006B425A" w:rsidRPr="00166110"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166110">
        <w:rPr>
          <w:rFonts w:ascii="Times New Roman" w:eastAsia="Calibri" w:hAnsi="Times New Roman" w:cs="Times New Roman"/>
          <w:sz w:val="24"/>
          <w:szCs w:val="24"/>
        </w:rPr>
        <w:t>Реализация содержания образовательной области «Речевое развитие» в форме игровых обучающих ситуаций (6-7 лет) / автор-сост. О. М. Ельцова. СПб</w:t>
      </w:r>
      <w:proofErr w:type="gramStart"/>
      <w:r w:rsidRPr="00166110">
        <w:rPr>
          <w:rFonts w:ascii="Times New Roman" w:eastAsia="Calibri" w:hAnsi="Times New Roman" w:cs="Times New Roman"/>
          <w:sz w:val="24"/>
          <w:szCs w:val="24"/>
        </w:rPr>
        <w:t xml:space="preserve">.: </w:t>
      </w:r>
      <w:proofErr w:type="gramEnd"/>
      <w:r w:rsidRPr="00166110">
        <w:rPr>
          <w:rFonts w:ascii="Times New Roman" w:eastAsia="Calibri" w:hAnsi="Times New Roman" w:cs="Times New Roman"/>
          <w:sz w:val="24"/>
          <w:szCs w:val="24"/>
        </w:rPr>
        <w:t xml:space="preserve">ООО «ИЗДАТЕЛЬСТВО «ДЕТСТВО-ПРЕСС», 2020. </w:t>
      </w:r>
    </w:p>
    <w:p w14:paraId="2CAF4A81"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hAnsi="Times New Roman" w:cs="Times New Roman"/>
          <w:sz w:val="24"/>
          <w:szCs w:val="24"/>
        </w:rPr>
        <w:lastRenderedPageBreak/>
        <w:t xml:space="preserve">Ушаковой О.С. Развитие речи детей 6 – 7 лет. Подготовительная к школе группа. М.: ТЦ Сфера, 2020.    </w:t>
      </w:r>
    </w:p>
    <w:p w14:paraId="5BCA126D" w14:textId="77777777" w:rsidR="006B425A" w:rsidRPr="00166110"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 xml:space="preserve">Нищева Н.В. Обучение грамоте детей дошкольного возраста. Парциальная программа. Изд. 2-е. – </w:t>
      </w:r>
      <w:proofErr w:type="spellStart"/>
      <w:r w:rsidRPr="00284C8A">
        <w:rPr>
          <w:rFonts w:ascii="Times New Roman" w:eastAsia="Calibri" w:hAnsi="Times New Roman" w:cs="Times New Roman"/>
          <w:sz w:val="24"/>
          <w:szCs w:val="24"/>
        </w:rPr>
        <w:t>Спб</w:t>
      </w:r>
      <w:proofErr w:type="spellEnd"/>
      <w:r w:rsidRPr="00284C8A">
        <w:rPr>
          <w:rFonts w:ascii="Times New Roman" w:eastAsia="Calibri" w:hAnsi="Times New Roman" w:cs="Times New Roman"/>
          <w:sz w:val="24"/>
          <w:szCs w:val="24"/>
        </w:rPr>
        <w:t>.: ООО «ИЗДАТЕЛЬСТВО «ДЕТСТВО-ПРЕСС», 2020.</w:t>
      </w:r>
    </w:p>
    <w:p w14:paraId="7231B816"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Развитие речи: конспекты занятий для подготовительной группы/ авт.-сост. Л.Е. Кыласова. Волгоград: Учитель, 2011.</w:t>
      </w:r>
    </w:p>
    <w:p w14:paraId="787011AF"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iCs/>
          <w:sz w:val="24"/>
          <w:szCs w:val="24"/>
          <w:lang w:val="x-none"/>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7E6363C7"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iCs/>
          <w:sz w:val="24"/>
          <w:szCs w:val="24"/>
          <w:lang w:val="x-none"/>
        </w:rPr>
        <w:t>Пальчиковые</w:t>
      </w:r>
      <w:r w:rsidRPr="00284C8A">
        <w:rPr>
          <w:rFonts w:ascii="Times New Roman" w:eastAsia="Calibri" w:hAnsi="Times New Roman" w:cs="Times New Roman"/>
          <w:sz w:val="24"/>
          <w:szCs w:val="24"/>
          <w:lang w:val="x-none"/>
        </w:rPr>
        <w:t xml:space="preserve"> игры и упражнения для детей 2–7 лет / сост. Т. В. Калинина. – Волгоград : Учитель, 2012.</w:t>
      </w:r>
    </w:p>
    <w:p w14:paraId="45F7B736"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iCs/>
          <w:sz w:val="24"/>
          <w:szCs w:val="24"/>
          <w:lang w:val="x-none"/>
        </w:rPr>
        <w:t>Организация опытно-эксперим</w:t>
      </w:r>
      <w:r>
        <w:rPr>
          <w:rFonts w:ascii="Times New Roman" w:eastAsia="Calibri" w:hAnsi="Times New Roman" w:cs="Times New Roman"/>
          <w:iCs/>
          <w:sz w:val="24"/>
          <w:szCs w:val="24"/>
          <w:lang w:val="x-none"/>
        </w:rPr>
        <w:t>ентальной деятельности детей 2</w:t>
      </w:r>
      <w:r>
        <w:rPr>
          <w:rFonts w:ascii="Times New Roman" w:eastAsia="Calibri" w:hAnsi="Times New Roman" w:cs="Times New Roman"/>
          <w:iCs/>
          <w:sz w:val="24"/>
          <w:szCs w:val="24"/>
        </w:rPr>
        <w:t xml:space="preserve"> – </w:t>
      </w:r>
      <w:r w:rsidRPr="00284C8A">
        <w:rPr>
          <w:rFonts w:ascii="Times New Roman" w:eastAsia="Calibri" w:hAnsi="Times New Roman" w:cs="Times New Roman"/>
          <w:iCs/>
          <w:sz w:val="24"/>
          <w:szCs w:val="24"/>
          <w:lang w:val="x-none"/>
        </w:rPr>
        <w:t xml:space="preserve">7 лет: тематическое планирование, рекомендации, конспекты занятий/авт.-сост. Е.А. Мартынова, И.М. Сучкова. </w:t>
      </w:r>
      <w:r>
        <w:rPr>
          <w:rFonts w:ascii="Times New Roman" w:eastAsia="Calibri" w:hAnsi="Times New Roman" w:cs="Times New Roman"/>
          <w:iCs/>
          <w:sz w:val="24"/>
          <w:szCs w:val="24"/>
          <w:lang w:val="x-none"/>
        </w:rPr>
        <w:t>- Волгоград: Учитель, 20</w:t>
      </w:r>
      <w:r>
        <w:rPr>
          <w:rFonts w:ascii="Times New Roman" w:eastAsia="Calibri" w:hAnsi="Times New Roman" w:cs="Times New Roman"/>
          <w:iCs/>
          <w:sz w:val="24"/>
          <w:szCs w:val="24"/>
        </w:rPr>
        <w:t>20</w:t>
      </w:r>
      <w:r w:rsidRPr="00284C8A">
        <w:rPr>
          <w:rFonts w:ascii="Times New Roman" w:eastAsia="Calibri" w:hAnsi="Times New Roman" w:cs="Times New Roman"/>
          <w:iCs/>
          <w:sz w:val="24"/>
          <w:szCs w:val="24"/>
          <w:lang w:val="x-none"/>
        </w:rPr>
        <w:t>.</w:t>
      </w:r>
    </w:p>
    <w:p w14:paraId="4B3C7E70"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Марудова</w:t>
      </w:r>
      <w:proofErr w:type="spellEnd"/>
      <w:r w:rsidRPr="00284C8A">
        <w:rPr>
          <w:rFonts w:ascii="Times New Roman" w:eastAsia="Calibri" w:hAnsi="Times New Roman" w:cs="Times New Roman"/>
          <w:sz w:val="24"/>
          <w:szCs w:val="24"/>
        </w:rPr>
        <w:t xml:space="preserve"> Е.В. Ознакомление дошкольников с окружающим миром. Экспериментирование. - СПб, ООО «ИЗДАТЕЛЬСТВО «ДЕТСТВО ПРЕ</w:t>
      </w:r>
      <w:proofErr w:type="gramStart"/>
      <w:r w:rsidRPr="00284C8A">
        <w:rPr>
          <w:rFonts w:ascii="Times New Roman" w:eastAsia="Calibri" w:hAnsi="Times New Roman" w:cs="Times New Roman"/>
          <w:sz w:val="24"/>
          <w:szCs w:val="24"/>
        </w:rPr>
        <w:t>CC</w:t>
      </w:r>
      <w:proofErr w:type="gramEnd"/>
      <w:r w:rsidRPr="00284C8A">
        <w:rPr>
          <w:rFonts w:ascii="Times New Roman" w:eastAsia="Calibri" w:hAnsi="Times New Roman" w:cs="Times New Roman"/>
          <w:sz w:val="24"/>
          <w:szCs w:val="24"/>
        </w:rPr>
        <w:t>», 2011.</w:t>
      </w:r>
    </w:p>
    <w:p w14:paraId="6ACB7723"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1AA65B80"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sz w:val="24"/>
          <w:szCs w:val="24"/>
        </w:rPr>
        <w:t>Коломеец</w:t>
      </w:r>
      <w:proofErr w:type="spellEnd"/>
      <w:r w:rsidRPr="00284C8A">
        <w:rPr>
          <w:rFonts w:ascii="Times New Roman" w:eastAsia="Calibri" w:hAnsi="Times New Roman" w:cs="Times New Roman"/>
          <w:sz w:val="24"/>
          <w:szCs w:val="24"/>
        </w:rPr>
        <w:t xml:space="preserve"> Н.В.. Формирование культуры безопасного поведения у детей 3 – 7 лет: Азбука безопасности». Волгоград: Учитель, 2017.</w:t>
      </w:r>
    </w:p>
    <w:p w14:paraId="7B10F29F"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proofErr w:type="spellStart"/>
      <w:r w:rsidRPr="00284C8A">
        <w:rPr>
          <w:rFonts w:ascii="Times New Roman" w:eastAsia="Calibri" w:hAnsi="Times New Roman" w:cs="Times New Roman"/>
          <w:iCs/>
          <w:sz w:val="24"/>
          <w:szCs w:val="24"/>
          <w:lang w:val="x-none"/>
        </w:rPr>
        <w:t>Гарнышева</w:t>
      </w:r>
      <w:proofErr w:type="spellEnd"/>
      <w:r w:rsidRPr="00284C8A">
        <w:rPr>
          <w:rFonts w:ascii="Times New Roman" w:eastAsia="Calibri" w:hAnsi="Times New Roman" w:cs="Times New Roman"/>
          <w:iCs/>
          <w:sz w:val="24"/>
          <w:szCs w:val="24"/>
          <w:lang w:val="x-none"/>
        </w:rPr>
        <w:t xml:space="preserve"> Т. П. ОБЖ для дошкольников. Планирование работы, конспекты занятий, игры. — СПб.: ООО «ИЗДАТЕЛЬСТВО «ДЕТСТВО-ПРЕСС», 2017.</w:t>
      </w:r>
    </w:p>
    <w:p w14:paraId="5438B5A5"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Организация деятельности детей на прогулке. Организация деятельности детей на прогулке. Старшая и подготовительная группы</w:t>
      </w:r>
      <w:proofErr w:type="gramStart"/>
      <w:r w:rsidRPr="00284C8A">
        <w:rPr>
          <w:rFonts w:ascii="Times New Roman" w:eastAsia="Calibri" w:hAnsi="Times New Roman" w:cs="Times New Roman"/>
          <w:sz w:val="24"/>
          <w:szCs w:val="24"/>
        </w:rPr>
        <w:t>.</w:t>
      </w:r>
      <w:proofErr w:type="gramEnd"/>
      <w:r w:rsidRPr="00284C8A">
        <w:rPr>
          <w:rFonts w:ascii="Times New Roman" w:eastAsia="Calibri" w:hAnsi="Times New Roman" w:cs="Times New Roman"/>
          <w:sz w:val="24"/>
          <w:szCs w:val="24"/>
        </w:rPr>
        <w:t xml:space="preserve">/ </w:t>
      </w:r>
      <w:proofErr w:type="gramStart"/>
      <w:r w:rsidRPr="00284C8A">
        <w:rPr>
          <w:rFonts w:ascii="Times New Roman" w:eastAsia="Calibri" w:hAnsi="Times New Roman" w:cs="Times New Roman"/>
          <w:sz w:val="24"/>
          <w:szCs w:val="24"/>
        </w:rPr>
        <w:t>а</w:t>
      </w:r>
      <w:proofErr w:type="gramEnd"/>
      <w:r w:rsidRPr="00284C8A">
        <w:rPr>
          <w:rFonts w:ascii="Times New Roman" w:eastAsia="Calibri" w:hAnsi="Times New Roman" w:cs="Times New Roman"/>
          <w:sz w:val="24"/>
          <w:szCs w:val="24"/>
        </w:rPr>
        <w:t>вт.-сост. Т. Г. Кобзева, О.В. Симонова, О.А. Фролова. – Волгоград: Учитель, 2021.</w:t>
      </w:r>
    </w:p>
    <w:p w14:paraId="1E9D6CC3" w14:textId="77777777" w:rsidR="006B425A" w:rsidRPr="00284C8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14:paraId="2737B2DF" w14:textId="77777777" w:rsidR="006B425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284C8A">
        <w:rPr>
          <w:rFonts w:ascii="Times New Roman" w:eastAsia="Calibri" w:hAnsi="Times New Roman" w:cs="Times New Roman"/>
          <w:sz w:val="24"/>
          <w:szCs w:val="24"/>
        </w:rPr>
        <w:t>Скоролупова О.А. Занятия с детьми старшего дошкольного возраста по теме «Осень. Часть II». – М.: ООО «Издательство Скрипторий 2003», 2008.</w:t>
      </w:r>
    </w:p>
    <w:p w14:paraId="0210D58E" w14:textId="1ED5D993" w:rsidR="00674C70" w:rsidRPr="006B425A" w:rsidRDefault="006B425A" w:rsidP="006B425A">
      <w:pPr>
        <w:numPr>
          <w:ilvl w:val="0"/>
          <w:numId w:val="9"/>
        </w:numPr>
        <w:tabs>
          <w:tab w:val="left" w:pos="10632"/>
        </w:tabs>
        <w:spacing w:after="200" w:line="240" w:lineRule="auto"/>
        <w:ind w:left="284" w:right="118" w:hanging="426"/>
        <w:contextualSpacing/>
        <w:jc w:val="both"/>
        <w:rPr>
          <w:rFonts w:ascii="Times New Roman" w:eastAsia="Calibri" w:hAnsi="Times New Roman" w:cs="Times New Roman"/>
          <w:sz w:val="24"/>
          <w:szCs w:val="24"/>
        </w:rPr>
      </w:pPr>
      <w:r w:rsidRPr="006B425A">
        <w:rPr>
          <w:rFonts w:ascii="Times New Roman" w:eastAsia="Calibri" w:hAnsi="Times New Roman" w:cs="Times New Roman"/>
          <w:sz w:val="24"/>
          <w:szCs w:val="24"/>
        </w:rPr>
        <w:t>Скоролупова О.А. Занятия с детьми старшего дошкольного возраста по теме «Транспорт: наземный, водный, воздушный». М.: «Издательство Скрипторий 2003», 2006.</w:t>
      </w:r>
    </w:p>
    <w:p w14:paraId="41507FD5" w14:textId="77777777" w:rsidR="00674C70" w:rsidRDefault="00674C70" w:rsidP="00674C70">
      <w:pPr>
        <w:spacing w:line="240" w:lineRule="auto"/>
        <w:ind w:left="992" w:right="567" w:hanging="425"/>
        <w:contextualSpacing/>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38C396B7"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674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w:t>
      </w:r>
      <w:r w:rsidR="004415FA">
        <w:rPr>
          <w:rFonts w:ascii="Times New Roman" w:eastAsia="Times New Roman" w:hAnsi="Times New Roman" w:cs="Times New Roman"/>
          <w:iCs/>
          <w:color w:val="000000"/>
          <w:spacing w:val="-2"/>
          <w:sz w:val="24"/>
          <w:szCs w:val="24"/>
        </w:rPr>
        <w:t>28.12.202</w:t>
      </w:r>
      <w:proofErr w:type="gramEnd"/>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6DB54" w14:textId="77777777" w:rsidR="00AE0E24" w:rsidRDefault="00AE0E24" w:rsidP="005D0B89">
      <w:pPr>
        <w:spacing w:after="0" w:line="240" w:lineRule="auto"/>
      </w:pPr>
      <w:r>
        <w:separator/>
      </w:r>
    </w:p>
  </w:endnote>
  <w:endnote w:type="continuationSeparator" w:id="0">
    <w:p w14:paraId="646EC2AA" w14:textId="77777777" w:rsidR="00AE0E24" w:rsidRDefault="00AE0E24"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590C6A7" w14:textId="77777777" w:rsidR="00674C70" w:rsidRDefault="00674C70">
        <w:pPr>
          <w:pStyle w:val="a9"/>
          <w:jc w:val="center"/>
        </w:pPr>
        <w:r>
          <w:fldChar w:fldCharType="begin"/>
        </w:r>
        <w:r>
          <w:instrText>PAGE   \* MERGEFORMAT</w:instrText>
        </w:r>
        <w:r>
          <w:fldChar w:fldCharType="separate"/>
        </w:r>
        <w:r w:rsidR="008671A5">
          <w:rPr>
            <w:noProof/>
          </w:rPr>
          <w:t>43</w:t>
        </w:r>
        <w:r>
          <w:fldChar w:fldCharType="end"/>
        </w:r>
      </w:p>
    </w:sdtContent>
  </w:sdt>
  <w:p w14:paraId="0E21D52E" w14:textId="77777777" w:rsidR="00674C70" w:rsidRDefault="00674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46802" w14:textId="77777777" w:rsidR="00AE0E24" w:rsidRDefault="00AE0E24" w:rsidP="005D0B89">
      <w:pPr>
        <w:spacing w:after="0" w:line="240" w:lineRule="auto"/>
      </w:pPr>
      <w:r>
        <w:separator/>
      </w:r>
    </w:p>
  </w:footnote>
  <w:footnote w:type="continuationSeparator" w:id="0">
    <w:p w14:paraId="332D3614" w14:textId="77777777" w:rsidR="00AE0E24" w:rsidRDefault="00AE0E24" w:rsidP="005D0B89">
      <w:pPr>
        <w:spacing w:after="0" w:line="240" w:lineRule="auto"/>
      </w:pPr>
      <w:r>
        <w:continuationSeparator/>
      </w:r>
    </w:p>
  </w:footnote>
  <w:footnote w:id="1">
    <w:p w14:paraId="396D41B5" w14:textId="77777777" w:rsidR="00674C70" w:rsidRPr="00673A01" w:rsidRDefault="00674C70" w:rsidP="00674C70">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74FA3"/>
    <w:multiLevelType w:val="hybridMultilevel"/>
    <w:tmpl w:val="78C6C78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73E85"/>
    <w:multiLevelType w:val="hybridMultilevel"/>
    <w:tmpl w:val="79B0F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4"/>
  </w:num>
  <w:num w:numId="6">
    <w:abstractNumId w:val="2"/>
  </w:num>
  <w:num w:numId="7">
    <w:abstractNumId w:val="7"/>
  </w:num>
  <w:num w:numId="8">
    <w:abstractNumId w:val="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31047"/>
    <w:rsid w:val="000C3916"/>
    <w:rsid w:val="00115704"/>
    <w:rsid w:val="00116012"/>
    <w:rsid w:val="00140DE7"/>
    <w:rsid w:val="00163E5D"/>
    <w:rsid w:val="00196C07"/>
    <w:rsid w:val="0025102C"/>
    <w:rsid w:val="00292F99"/>
    <w:rsid w:val="00296E35"/>
    <w:rsid w:val="002A2726"/>
    <w:rsid w:val="002A53DF"/>
    <w:rsid w:val="00344597"/>
    <w:rsid w:val="00371FEE"/>
    <w:rsid w:val="0037491C"/>
    <w:rsid w:val="003E78C0"/>
    <w:rsid w:val="004415FA"/>
    <w:rsid w:val="00450895"/>
    <w:rsid w:val="004D2D1E"/>
    <w:rsid w:val="004E13AA"/>
    <w:rsid w:val="004E5A25"/>
    <w:rsid w:val="00522007"/>
    <w:rsid w:val="00537993"/>
    <w:rsid w:val="005870BD"/>
    <w:rsid w:val="00596BCA"/>
    <w:rsid w:val="005C0A89"/>
    <w:rsid w:val="005D0B89"/>
    <w:rsid w:val="00604251"/>
    <w:rsid w:val="00674C70"/>
    <w:rsid w:val="00674C78"/>
    <w:rsid w:val="006A767B"/>
    <w:rsid w:val="006B425A"/>
    <w:rsid w:val="006B6631"/>
    <w:rsid w:val="00726D01"/>
    <w:rsid w:val="008671A5"/>
    <w:rsid w:val="008912A9"/>
    <w:rsid w:val="008F09BE"/>
    <w:rsid w:val="00926D88"/>
    <w:rsid w:val="00963631"/>
    <w:rsid w:val="009A4996"/>
    <w:rsid w:val="009A57F7"/>
    <w:rsid w:val="009F0403"/>
    <w:rsid w:val="00A456C4"/>
    <w:rsid w:val="00A86896"/>
    <w:rsid w:val="00AE0E24"/>
    <w:rsid w:val="00B0004E"/>
    <w:rsid w:val="00B34D41"/>
    <w:rsid w:val="00B85414"/>
    <w:rsid w:val="00BB4168"/>
    <w:rsid w:val="00BC39FF"/>
    <w:rsid w:val="00C72584"/>
    <w:rsid w:val="00D00E82"/>
    <w:rsid w:val="00D0489C"/>
    <w:rsid w:val="00DE134A"/>
    <w:rsid w:val="00E34344"/>
    <w:rsid w:val="00E371F0"/>
    <w:rsid w:val="00E4052B"/>
    <w:rsid w:val="00E558AC"/>
    <w:rsid w:val="00E62F50"/>
    <w:rsid w:val="00E766A6"/>
    <w:rsid w:val="00F17994"/>
    <w:rsid w:val="00F5741D"/>
    <w:rsid w:val="00F700EC"/>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212267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2115</TotalTime>
  <Pages>46</Pages>
  <Words>15816</Words>
  <Characters>90156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16</cp:revision>
  <dcterms:created xsi:type="dcterms:W3CDTF">2023-03-20T08:22:00Z</dcterms:created>
  <dcterms:modified xsi:type="dcterms:W3CDTF">2023-05-01T20:35:00Z</dcterms:modified>
</cp:coreProperties>
</file>